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604F7" w14:textId="053DA948" w:rsidR="00AA5733" w:rsidRPr="00AA6386" w:rsidRDefault="006A4AAF" w:rsidP="00AA6386">
      <w:pPr>
        <w:spacing w:after="0"/>
        <w:jc w:val="center"/>
        <w:rPr>
          <w:b/>
          <w:bCs/>
        </w:rPr>
      </w:pPr>
      <w:r w:rsidRPr="00AA6386">
        <w:rPr>
          <w:b/>
          <w:bCs/>
        </w:rPr>
        <w:t>Musterantrag</w:t>
      </w:r>
    </w:p>
    <w:p w14:paraId="2B613BE5" w14:textId="77777777" w:rsidR="006A4AAF" w:rsidRDefault="006A4AAF" w:rsidP="008F606A">
      <w:pPr>
        <w:spacing w:after="0"/>
        <w:jc w:val="both"/>
      </w:pPr>
    </w:p>
    <w:p w14:paraId="53D00C3F" w14:textId="10497E16" w:rsidR="006A4AAF" w:rsidRDefault="006A4AAF" w:rsidP="008F606A">
      <w:pPr>
        <w:spacing w:after="0"/>
        <w:jc w:val="both"/>
      </w:pPr>
      <w:r>
        <w:t>Absender</w:t>
      </w:r>
    </w:p>
    <w:p w14:paraId="60230000" w14:textId="77777777" w:rsidR="006A4AAF" w:rsidRDefault="006A4AAF" w:rsidP="008F606A">
      <w:pPr>
        <w:spacing w:after="0"/>
        <w:jc w:val="both"/>
      </w:pPr>
    </w:p>
    <w:p w14:paraId="2E6E2665" w14:textId="77777777" w:rsidR="006A4AAF" w:rsidRDefault="006A4AAF" w:rsidP="008F606A">
      <w:pPr>
        <w:spacing w:after="0"/>
        <w:jc w:val="both"/>
      </w:pPr>
    </w:p>
    <w:p w14:paraId="3B3E7402" w14:textId="77777777" w:rsidR="0063553E" w:rsidRDefault="0063553E" w:rsidP="008F606A">
      <w:pPr>
        <w:spacing w:after="0"/>
        <w:jc w:val="both"/>
      </w:pPr>
    </w:p>
    <w:p w14:paraId="0FAA5DCC" w14:textId="77777777" w:rsidR="0063553E" w:rsidRDefault="0063553E" w:rsidP="008F606A">
      <w:pPr>
        <w:spacing w:after="0"/>
        <w:jc w:val="both"/>
      </w:pPr>
    </w:p>
    <w:p w14:paraId="375E0D35" w14:textId="65F55428" w:rsidR="006A4AAF" w:rsidRDefault="006A4AAF" w:rsidP="008F606A">
      <w:pPr>
        <w:spacing w:after="0"/>
        <w:jc w:val="both"/>
      </w:pPr>
      <w:r>
        <w:t>Bezügestelle</w:t>
      </w:r>
    </w:p>
    <w:p w14:paraId="1B947EE4" w14:textId="77777777" w:rsidR="006A4AAF" w:rsidRDefault="006A4AAF" w:rsidP="008F606A">
      <w:pPr>
        <w:spacing w:after="0"/>
        <w:jc w:val="both"/>
      </w:pPr>
    </w:p>
    <w:p w14:paraId="3F112392" w14:textId="77777777" w:rsidR="006A4AAF" w:rsidRDefault="006A4AAF" w:rsidP="008F606A">
      <w:pPr>
        <w:spacing w:after="0"/>
        <w:jc w:val="both"/>
      </w:pPr>
    </w:p>
    <w:p w14:paraId="38C42C03" w14:textId="77777777" w:rsidR="00AA6386" w:rsidRDefault="00AA6386" w:rsidP="008F606A">
      <w:pPr>
        <w:spacing w:after="0"/>
        <w:jc w:val="both"/>
      </w:pPr>
    </w:p>
    <w:p w14:paraId="20CFFB28" w14:textId="77777777" w:rsidR="00AA6386" w:rsidRDefault="00AA6386" w:rsidP="008F606A">
      <w:pPr>
        <w:spacing w:after="0"/>
        <w:jc w:val="both"/>
      </w:pPr>
    </w:p>
    <w:p w14:paraId="673D9033" w14:textId="251DFDF8" w:rsidR="006A4AAF" w:rsidRPr="00AA6386" w:rsidRDefault="006A4AAF" w:rsidP="008F606A">
      <w:pPr>
        <w:spacing w:after="0"/>
        <w:jc w:val="both"/>
        <w:rPr>
          <w:b/>
        </w:rPr>
      </w:pPr>
      <w:r w:rsidRPr="00AA6386">
        <w:rPr>
          <w:b/>
        </w:rPr>
        <w:t xml:space="preserve">Antrag auf ungekürzten Kinderzuschlag im Familienzuschlag </w:t>
      </w:r>
    </w:p>
    <w:p w14:paraId="73D3520D" w14:textId="77777777" w:rsidR="006A4AAF" w:rsidRDefault="006A4AAF" w:rsidP="008F606A">
      <w:pPr>
        <w:spacing w:after="0"/>
        <w:jc w:val="both"/>
      </w:pPr>
    </w:p>
    <w:p w14:paraId="4C7FD428" w14:textId="77777777" w:rsidR="00AA6386" w:rsidRDefault="00AA6386" w:rsidP="008F606A">
      <w:pPr>
        <w:spacing w:after="0"/>
        <w:jc w:val="both"/>
      </w:pPr>
    </w:p>
    <w:p w14:paraId="46CAF6BB" w14:textId="5F6A804C" w:rsidR="006A4AAF" w:rsidRDefault="006A4AAF" w:rsidP="00AA6386">
      <w:pPr>
        <w:spacing w:after="0" w:line="276" w:lineRule="auto"/>
        <w:jc w:val="both"/>
      </w:pPr>
      <w:r>
        <w:t>Sehr geehrte Damen und Herren,</w:t>
      </w:r>
    </w:p>
    <w:p w14:paraId="041C421D" w14:textId="77777777" w:rsidR="00AA6386" w:rsidRDefault="00AA6386" w:rsidP="00AA6386">
      <w:pPr>
        <w:spacing w:after="0" w:line="276" w:lineRule="auto"/>
        <w:jc w:val="both"/>
      </w:pPr>
    </w:p>
    <w:p w14:paraId="68B4B146" w14:textId="27186ED9" w:rsidR="006A4AAF" w:rsidRDefault="00CF4D5E" w:rsidP="00AA6386">
      <w:pPr>
        <w:spacing w:after="0" w:line="276" w:lineRule="auto"/>
        <w:jc w:val="both"/>
      </w:pPr>
      <w:r>
        <w:t>d</w:t>
      </w:r>
      <w:r w:rsidR="006A4AAF">
        <w:t>er Verfassungsgerichtshof des Landes Baden-Württemberg</w:t>
      </w:r>
      <w:r w:rsidR="00122FDC">
        <w:t xml:space="preserve"> hat</w:t>
      </w:r>
      <w:r w:rsidR="006A4AAF">
        <w:t xml:space="preserve"> mit Urteil vom 12.</w:t>
      </w:r>
      <w:r w:rsidR="00AA6386">
        <w:t> </w:t>
      </w:r>
      <w:r w:rsidR="006A4AAF">
        <w:t xml:space="preserve">Juli 2024 </w:t>
      </w:r>
      <w:r w:rsidR="00122FDC">
        <w:t xml:space="preserve">(Az. 1 GR 24/22) </w:t>
      </w:r>
      <w:r w:rsidR="006A4AAF">
        <w:t>entschieden,</w:t>
      </w:r>
      <w:r w:rsidR="00122FDC">
        <w:t xml:space="preserve"> dass</w:t>
      </w:r>
      <w:r w:rsidR="006A4AAF">
        <w:t xml:space="preserve"> die Kürzung des </w:t>
      </w:r>
      <w:r w:rsidR="00122FDC">
        <w:t xml:space="preserve">kinderbezogenen Anteils im Familienzuschlag </w:t>
      </w:r>
      <w:r w:rsidR="006A4AAF">
        <w:t>dann verfassungswidrig</w:t>
      </w:r>
      <w:r w:rsidR="00122FDC">
        <w:t xml:space="preserve"> ist</w:t>
      </w:r>
      <w:r w:rsidR="006A4AAF">
        <w:t xml:space="preserve">, wenn beide Elternteile in Teilzeit tätig sind, zusammen betrachtet jedoch nicht die Arbeitszeit eines Vollzeitbeschäftigten erreichen. In diesem Fall </w:t>
      </w:r>
      <w:r w:rsidR="00122FDC">
        <w:t xml:space="preserve">erfolgt die Kürzung ausschließlich auf den Beschäftigungsumfang des </w:t>
      </w:r>
      <w:r w:rsidR="006A4AAF">
        <w:t>kindergeldbeziehende</w:t>
      </w:r>
      <w:r>
        <w:t>n</w:t>
      </w:r>
      <w:r w:rsidR="006A4AAF">
        <w:t xml:space="preserve"> Elternteil</w:t>
      </w:r>
      <w:r w:rsidR="00122FDC">
        <w:t xml:space="preserve">s, so dass der Beschäftigungsumfang des anderen Elternteils keine Berücksichtigung findet. </w:t>
      </w:r>
      <w:r w:rsidR="006A4AAF">
        <w:t xml:space="preserve">Dies ist nach Ansicht des Verfassungsgerichtshofs nicht mit Artikel 33 Absatz 5 </w:t>
      </w:r>
      <w:r>
        <w:t xml:space="preserve">GG </w:t>
      </w:r>
      <w:r w:rsidR="006A4AAF">
        <w:t xml:space="preserve">vereinbar. </w:t>
      </w:r>
    </w:p>
    <w:p w14:paraId="08BF8188" w14:textId="77777777" w:rsidR="00AA6386" w:rsidRDefault="00AA6386" w:rsidP="00AA6386">
      <w:pPr>
        <w:spacing w:after="0" w:line="276" w:lineRule="auto"/>
        <w:jc w:val="both"/>
      </w:pPr>
    </w:p>
    <w:p w14:paraId="3893033B" w14:textId="44D6BA41" w:rsidR="006A4AAF" w:rsidRDefault="006A4AAF" w:rsidP="00AA6386">
      <w:pPr>
        <w:spacing w:after="0" w:line="276" w:lineRule="auto"/>
        <w:jc w:val="both"/>
      </w:pPr>
      <w:r>
        <w:t>Auch wenn sich diese Entscheidung unmittelbar nur auf das Land Baden-Württemberg bezieht, gehe ich bei mir</w:t>
      </w:r>
      <w:r w:rsidR="00122FDC">
        <w:t xml:space="preserve"> aufgrund der Tatsache, dass mein Ehegatte/Lebenspartner und ich beide in Teilzeit beschäftigt sind und zusammen nicht den Beschäftigungsumfang eines Vollzeitbeschäftigten erreichen, ebenfalls von einer verfassungswidrigen Kürzung der Besoldung aus. </w:t>
      </w:r>
    </w:p>
    <w:p w14:paraId="5D880AFF" w14:textId="77777777" w:rsidR="00AA6386" w:rsidRDefault="00AA6386" w:rsidP="00AA6386">
      <w:pPr>
        <w:spacing w:after="0" w:line="276" w:lineRule="auto"/>
        <w:jc w:val="both"/>
      </w:pPr>
    </w:p>
    <w:p w14:paraId="24CEB73B" w14:textId="77777777" w:rsidR="00122FDC" w:rsidRDefault="006A4AAF" w:rsidP="00AA6386">
      <w:pPr>
        <w:spacing w:after="0" w:line="276" w:lineRule="auto"/>
        <w:jc w:val="both"/>
      </w:pPr>
      <w:r>
        <w:t xml:space="preserve">Daher lege ich </w:t>
      </w:r>
    </w:p>
    <w:p w14:paraId="5F3EEA63" w14:textId="77777777" w:rsidR="00122FDC" w:rsidRDefault="00122FDC" w:rsidP="00AA6386">
      <w:pPr>
        <w:spacing w:after="0" w:line="276" w:lineRule="auto"/>
        <w:jc w:val="both"/>
      </w:pPr>
    </w:p>
    <w:p w14:paraId="02135F49" w14:textId="2F5AB5BA" w:rsidR="00AA6386" w:rsidRDefault="006A4AAF" w:rsidP="00122FDC">
      <w:pPr>
        <w:spacing w:after="0" w:line="276" w:lineRule="auto"/>
        <w:ind w:left="708"/>
        <w:jc w:val="both"/>
        <w:rPr>
          <w:b/>
          <w:bCs/>
        </w:rPr>
      </w:pPr>
      <w:r w:rsidRPr="000125B6">
        <w:rPr>
          <w:b/>
          <w:bCs/>
        </w:rPr>
        <w:t>Widerspruch gegen die Kürzung des mir gewährten Familienzuschlages für</w:t>
      </w:r>
      <w:r w:rsidR="00122FDC">
        <w:rPr>
          <w:b/>
          <w:bCs/>
        </w:rPr>
        <w:t xml:space="preserve"> m</w:t>
      </w:r>
      <w:r w:rsidRPr="000125B6">
        <w:rPr>
          <w:b/>
          <w:bCs/>
        </w:rPr>
        <w:t>ein</w:t>
      </w:r>
      <w:r w:rsidR="000125B6">
        <w:rPr>
          <w:b/>
          <w:bCs/>
        </w:rPr>
        <w:t>(</w:t>
      </w:r>
      <w:r w:rsidRPr="000125B6">
        <w:rPr>
          <w:b/>
          <w:bCs/>
        </w:rPr>
        <w:t>e</w:t>
      </w:r>
      <w:r w:rsidR="000125B6">
        <w:rPr>
          <w:b/>
          <w:bCs/>
        </w:rPr>
        <w:t>)</w:t>
      </w:r>
      <w:r w:rsidR="00122FDC">
        <w:rPr>
          <w:b/>
          <w:bCs/>
        </w:rPr>
        <w:t xml:space="preserve"> </w:t>
      </w:r>
      <w:r w:rsidRPr="000125B6">
        <w:rPr>
          <w:b/>
          <w:bCs/>
        </w:rPr>
        <w:t>Kind</w:t>
      </w:r>
      <w:r w:rsidR="000125B6">
        <w:rPr>
          <w:b/>
          <w:bCs/>
        </w:rPr>
        <w:t>(</w:t>
      </w:r>
      <w:r w:rsidRPr="000125B6">
        <w:rPr>
          <w:b/>
          <w:bCs/>
        </w:rPr>
        <w:t>er</w:t>
      </w:r>
      <w:r w:rsidR="000125B6">
        <w:rPr>
          <w:b/>
          <w:bCs/>
        </w:rPr>
        <w:t>)</w:t>
      </w:r>
      <w:r w:rsidRPr="000125B6">
        <w:rPr>
          <w:b/>
          <w:bCs/>
        </w:rPr>
        <w:t xml:space="preserve"> </w:t>
      </w:r>
      <w:r w:rsidR="00AA6386" w:rsidRPr="00AA6386">
        <w:rPr>
          <w:bCs/>
        </w:rPr>
        <w:t>………………………………………………………</w:t>
      </w:r>
      <w:r w:rsidR="00CF4D5E">
        <w:rPr>
          <w:bCs/>
        </w:rPr>
        <w:t>……….</w:t>
      </w:r>
    </w:p>
    <w:p w14:paraId="0A333315" w14:textId="1082B982" w:rsidR="000125B6" w:rsidRDefault="006A4AAF" w:rsidP="00122FDC">
      <w:pPr>
        <w:spacing w:after="0" w:line="276" w:lineRule="auto"/>
        <w:ind w:left="708"/>
        <w:jc w:val="both"/>
        <w:rPr>
          <w:b/>
          <w:bCs/>
        </w:rPr>
      </w:pPr>
      <w:r w:rsidRPr="000125B6">
        <w:rPr>
          <w:b/>
          <w:bCs/>
        </w:rPr>
        <w:t>ein</w:t>
      </w:r>
      <w:r w:rsidR="000125B6" w:rsidRPr="000125B6">
        <w:rPr>
          <w:b/>
          <w:bCs/>
        </w:rPr>
        <w:t xml:space="preserve"> und beantrage den kindergeldbezogenen Familienzuschlag entsprechend des Beschäftigungsumfangs unserer beider Teilzeitbeschäftigungen zu gewähren.</w:t>
      </w:r>
    </w:p>
    <w:p w14:paraId="41490336" w14:textId="77777777" w:rsidR="00AA6386" w:rsidRPr="000125B6" w:rsidRDefault="00AA6386" w:rsidP="00AA6386">
      <w:pPr>
        <w:spacing w:after="0" w:line="276" w:lineRule="auto"/>
        <w:jc w:val="both"/>
        <w:rPr>
          <w:b/>
          <w:bCs/>
        </w:rPr>
      </w:pPr>
    </w:p>
    <w:p w14:paraId="7CA979D9" w14:textId="22305BE2" w:rsidR="000125B6" w:rsidRDefault="000125B6" w:rsidP="00AA6386">
      <w:pPr>
        <w:spacing w:after="0" w:line="276" w:lineRule="auto"/>
        <w:jc w:val="both"/>
      </w:pPr>
      <w:r>
        <w:t>Mit dem Ruhen des Verfahrens bis zu</w:t>
      </w:r>
      <w:r w:rsidR="00122FDC">
        <w:t xml:space="preserve"> einer </w:t>
      </w:r>
      <w:r>
        <w:t>entsprechenden Gesetzesänderung erkläre ich mich einverstanden.</w:t>
      </w:r>
    </w:p>
    <w:p w14:paraId="7F760292" w14:textId="77777777" w:rsidR="000125B6" w:rsidRDefault="000125B6" w:rsidP="00AA6386">
      <w:pPr>
        <w:spacing w:after="0" w:line="276" w:lineRule="auto"/>
        <w:jc w:val="both"/>
      </w:pPr>
    </w:p>
    <w:p w14:paraId="4850E665" w14:textId="77777777" w:rsidR="006A4AAF" w:rsidRDefault="006A4AAF" w:rsidP="00AA6386">
      <w:pPr>
        <w:spacing w:after="0" w:line="276" w:lineRule="auto"/>
        <w:jc w:val="both"/>
      </w:pPr>
    </w:p>
    <w:p w14:paraId="5DE41263" w14:textId="77777777" w:rsidR="0063553E" w:rsidRDefault="0063553E" w:rsidP="00AA6386">
      <w:pPr>
        <w:spacing w:after="0" w:line="276" w:lineRule="auto"/>
        <w:jc w:val="both"/>
      </w:pPr>
    </w:p>
    <w:p w14:paraId="757F3136" w14:textId="15DD17BB" w:rsidR="000125B6" w:rsidRDefault="000125B6" w:rsidP="00AA6386">
      <w:pPr>
        <w:spacing w:after="0" w:line="276" w:lineRule="auto"/>
        <w:jc w:val="both"/>
      </w:pPr>
      <w:r>
        <w:t>Unterschrift</w:t>
      </w:r>
    </w:p>
    <w:sectPr w:rsidR="000125B6" w:rsidSect="00AA6386">
      <w:pgSz w:w="11906" w:h="16838"/>
      <w:pgMar w:top="53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AF"/>
    <w:rsid w:val="000125B6"/>
    <w:rsid w:val="00044C2A"/>
    <w:rsid w:val="000A225C"/>
    <w:rsid w:val="00105787"/>
    <w:rsid w:val="00122FDC"/>
    <w:rsid w:val="00214ADB"/>
    <w:rsid w:val="00220AEB"/>
    <w:rsid w:val="003644F0"/>
    <w:rsid w:val="004C67CF"/>
    <w:rsid w:val="0063553E"/>
    <w:rsid w:val="006A4AAF"/>
    <w:rsid w:val="006B54C0"/>
    <w:rsid w:val="007A5F50"/>
    <w:rsid w:val="008F606A"/>
    <w:rsid w:val="009D74DD"/>
    <w:rsid w:val="00AA5733"/>
    <w:rsid w:val="00AA6386"/>
    <w:rsid w:val="00AE0335"/>
    <w:rsid w:val="00C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0C68"/>
  <w15:chartTrackingRefBased/>
  <w15:docId w15:val="{49835CA1-79E9-49FF-AD7F-52754E5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4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4A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4A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4A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4A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4A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4A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4A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4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4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4A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4A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4A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4A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4A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4A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4A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4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4A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4A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4AA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4AA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4AA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4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4AA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4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Tepke, Alexia</dc:creator>
  <cp:keywords/>
  <dc:description/>
  <cp:lastModifiedBy>Miriam Hohmann</cp:lastModifiedBy>
  <cp:revision>2</cp:revision>
  <cp:lastPrinted>2024-12-10T08:57:00Z</cp:lastPrinted>
  <dcterms:created xsi:type="dcterms:W3CDTF">2024-12-11T09:15:00Z</dcterms:created>
  <dcterms:modified xsi:type="dcterms:W3CDTF">2024-12-11T09:15:00Z</dcterms:modified>
</cp:coreProperties>
</file>